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7A459" w14:textId="77777777" w:rsidR="00074BD6" w:rsidRPr="005E020B" w:rsidRDefault="00074BD6" w:rsidP="005E020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1C4B73"/>
          <w:sz w:val="56"/>
          <w:szCs w:val="56"/>
        </w:rPr>
      </w:pPr>
      <w:r w:rsidRPr="005E020B">
        <w:rPr>
          <w:rFonts w:ascii="ArialMT" w:hAnsi="ArialMT" w:cs="ArialMT"/>
          <w:color w:val="1C4B73"/>
          <w:sz w:val="56"/>
          <w:szCs w:val="56"/>
        </w:rPr>
        <w:t>Abstract: Simulated Clients in PR</w:t>
      </w:r>
      <w:r w:rsidRPr="005E020B">
        <w:rPr>
          <w:rFonts w:ascii="ArialMT" w:hAnsi="ArialMT" w:cs="ArialMT"/>
          <w:color w:val="8BB038"/>
          <w:sz w:val="56"/>
          <w:szCs w:val="56"/>
        </w:rPr>
        <w:t>E</w:t>
      </w:r>
      <w:r w:rsidRPr="005E020B">
        <w:rPr>
          <w:rFonts w:ascii="ArialMT" w:hAnsi="ArialMT" w:cs="ArialMT"/>
          <w:color w:val="1C4B73"/>
          <w:sz w:val="56"/>
          <w:szCs w:val="56"/>
        </w:rPr>
        <w:t>P</w:t>
      </w:r>
    </w:p>
    <w:p w14:paraId="310100A5" w14:textId="77777777" w:rsidR="005E020B" w:rsidRDefault="005E020B" w:rsidP="00074B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6"/>
          <w:szCs w:val="36"/>
        </w:rPr>
      </w:pPr>
    </w:p>
    <w:p w14:paraId="55B28827" w14:textId="386C6239" w:rsidR="005E020B" w:rsidRDefault="00074BD6" w:rsidP="00074B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6"/>
          <w:szCs w:val="36"/>
        </w:rPr>
      </w:pPr>
      <w:bookmarkStart w:id="0" w:name="_GoBack"/>
      <w:bookmarkEnd w:id="0"/>
      <w:r w:rsidRPr="005E020B">
        <w:rPr>
          <w:rFonts w:ascii="ArialMT" w:hAnsi="ArialMT" w:cs="ArialMT"/>
          <w:color w:val="000000"/>
          <w:sz w:val="36"/>
          <w:szCs w:val="36"/>
        </w:rPr>
        <w:t>Short overview of the PREP (spiral learning</w:t>
      </w:r>
      <w:r w:rsidR="005E020B">
        <w:rPr>
          <w:rFonts w:ascii="Calibri" w:hAnsi="Calibri" w:cs="Calibri"/>
          <w:color w:val="84A83F"/>
          <w:sz w:val="36"/>
          <w:szCs w:val="36"/>
        </w:rPr>
        <w:t xml:space="preserve"> </w:t>
      </w:r>
      <w:r w:rsidRPr="005E020B">
        <w:rPr>
          <w:rFonts w:ascii="ArialMT" w:hAnsi="ArialMT" w:cs="ArialMT"/>
          <w:color w:val="000000"/>
          <w:sz w:val="36"/>
          <w:szCs w:val="36"/>
        </w:rPr>
        <w:t>TELL&gt;SHOW&gt;PRACTICE&gt;PERFORM&gt;REFLECT&gt;</w:t>
      </w:r>
    </w:p>
    <w:p w14:paraId="7E993466" w14:textId="5902A64C" w:rsidR="00074BD6" w:rsidRPr="005E020B" w:rsidRDefault="00074BD6" w:rsidP="00074B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4A83F"/>
          <w:sz w:val="36"/>
          <w:szCs w:val="36"/>
        </w:rPr>
      </w:pPr>
      <w:r w:rsidRPr="005E020B">
        <w:rPr>
          <w:rFonts w:ascii="ArialMT" w:hAnsi="ArialMT" w:cs="ArialMT"/>
          <w:color w:val="000000"/>
          <w:sz w:val="36"/>
          <w:szCs w:val="36"/>
        </w:rPr>
        <w:t>DEMONSTRATE</w:t>
      </w:r>
      <w:r w:rsidR="005E020B" w:rsidRPr="005E020B">
        <w:rPr>
          <w:rFonts w:ascii="ArialMT" w:hAnsi="ArialMT" w:cs="ArialMT"/>
          <w:color w:val="000000"/>
          <w:sz w:val="36"/>
          <w:szCs w:val="36"/>
        </w:rPr>
        <w:t>)</w:t>
      </w:r>
    </w:p>
    <w:p w14:paraId="3A5A88F9" w14:textId="77777777" w:rsidR="005E020B" w:rsidRPr="005E020B" w:rsidRDefault="005E020B" w:rsidP="00074B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6"/>
          <w:szCs w:val="36"/>
        </w:rPr>
      </w:pPr>
    </w:p>
    <w:p w14:paraId="567C3918" w14:textId="631511D8" w:rsidR="00074BD6" w:rsidRPr="005E020B" w:rsidRDefault="00074BD6" w:rsidP="00074B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6"/>
          <w:szCs w:val="36"/>
        </w:rPr>
      </w:pPr>
      <w:r w:rsidRPr="005E020B">
        <w:rPr>
          <w:rFonts w:ascii="ArialMT" w:hAnsi="ArialMT" w:cs="ArialMT"/>
          <w:color w:val="000000"/>
          <w:sz w:val="36"/>
          <w:szCs w:val="36"/>
        </w:rPr>
        <w:t>Introduction to the use of simulated clients throughout the 4 phases</w:t>
      </w:r>
    </w:p>
    <w:p w14:paraId="7EDF1F4F" w14:textId="77777777" w:rsidR="005E020B" w:rsidRPr="005E020B" w:rsidRDefault="005E020B" w:rsidP="00074B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6"/>
          <w:szCs w:val="36"/>
        </w:rPr>
      </w:pPr>
    </w:p>
    <w:p w14:paraId="76A73A49" w14:textId="77777777" w:rsidR="00074BD6" w:rsidRPr="005E020B" w:rsidRDefault="00074BD6" w:rsidP="00074B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6"/>
          <w:szCs w:val="36"/>
        </w:rPr>
      </w:pPr>
      <w:r w:rsidRPr="005E020B">
        <w:rPr>
          <w:rFonts w:ascii="ArialMT" w:hAnsi="ArialMT" w:cs="ArialMT"/>
          <w:color w:val="000000"/>
          <w:sz w:val="36"/>
          <w:szCs w:val="36"/>
        </w:rPr>
        <w:t>• Phase 1: Foundation Modules LSIA Multimedia—watching real lawyers interview simulated</w:t>
      </w:r>
    </w:p>
    <w:p w14:paraId="08740A4B" w14:textId="77777777" w:rsidR="00074BD6" w:rsidRPr="005E020B" w:rsidRDefault="00074BD6" w:rsidP="00074B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6"/>
          <w:szCs w:val="36"/>
        </w:rPr>
      </w:pPr>
      <w:r w:rsidRPr="005E020B">
        <w:rPr>
          <w:rFonts w:ascii="ArialMT" w:hAnsi="ArialMT" w:cs="ArialMT"/>
          <w:color w:val="000000"/>
          <w:sz w:val="36"/>
          <w:szCs w:val="36"/>
        </w:rPr>
        <w:t>clients (good/bad) and showing excerpts of the sim client feedback</w:t>
      </w:r>
    </w:p>
    <w:p w14:paraId="1C2537FE" w14:textId="77777777" w:rsidR="005E020B" w:rsidRPr="005E020B" w:rsidRDefault="005E020B" w:rsidP="00074B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6"/>
          <w:szCs w:val="36"/>
        </w:rPr>
      </w:pPr>
    </w:p>
    <w:p w14:paraId="66BB97D1" w14:textId="50C1213E" w:rsidR="00074BD6" w:rsidRPr="005E020B" w:rsidRDefault="00074BD6" w:rsidP="00074B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6"/>
          <w:szCs w:val="36"/>
        </w:rPr>
      </w:pPr>
      <w:r w:rsidRPr="005E020B">
        <w:rPr>
          <w:rFonts w:ascii="ArialMT" w:hAnsi="ArialMT" w:cs="ArialMT"/>
          <w:color w:val="000000"/>
          <w:sz w:val="36"/>
          <w:szCs w:val="36"/>
        </w:rPr>
        <w:t>• Phase 2: Foundation Workshops Students introduced to Assessment Criteria / Rubrics — we</w:t>
      </w:r>
    </w:p>
    <w:p w14:paraId="45BC0C16" w14:textId="77777777" w:rsidR="00074BD6" w:rsidRPr="005E020B" w:rsidRDefault="00074BD6" w:rsidP="00074B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6"/>
          <w:szCs w:val="36"/>
        </w:rPr>
      </w:pPr>
      <w:r w:rsidRPr="005E020B">
        <w:rPr>
          <w:rFonts w:ascii="ArialMT" w:hAnsi="ArialMT" w:cs="ArialMT"/>
          <w:color w:val="000000"/>
          <w:sz w:val="36"/>
          <w:szCs w:val="36"/>
        </w:rPr>
        <w:t>will share the competency slides form orientation — and will assess the lawyers and large</w:t>
      </w:r>
    </w:p>
    <w:p w14:paraId="5A2875B1" w14:textId="77777777" w:rsidR="00074BD6" w:rsidRPr="005E020B" w:rsidRDefault="00074BD6" w:rsidP="00074B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6"/>
          <w:szCs w:val="36"/>
        </w:rPr>
      </w:pPr>
      <w:r w:rsidRPr="005E020B">
        <w:rPr>
          <w:rFonts w:ascii="ArialMT" w:hAnsi="ArialMT" w:cs="ArialMT"/>
          <w:color w:val="000000"/>
          <w:sz w:val="36"/>
          <w:szCs w:val="36"/>
        </w:rPr>
        <w:t>group discussion of their feedback</w:t>
      </w:r>
    </w:p>
    <w:p w14:paraId="251152E0" w14:textId="77777777" w:rsidR="005E020B" w:rsidRPr="005E020B" w:rsidRDefault="005E020B" w:rsidP="00074B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6"/>
          <w:szCs w:val="36"/>
        </w:rPr>
      </w:pPr>
    </w:p>
    <w:p w14:paraId="5D37EF00" w14:textId="5AE1D766" w:rsidR="00074BD6" w:rsidRPr="005E020B" w:rsidRDefault="00074BD6" w:rsidP="00074B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6"/>
          <w:szCs w:val="36"/>
        </w:rPr>
      </w:pPr>
      <w:r w:rsidRPr="005E020B">
        <w:rPr>
          <w:rFonts w:ascii="ArialMT" w:hAnsi="ArialMT" w:cs="ArialMT"/>
          <w:color w:val="000000"/>
          <w:sz w:val="36"/>
          <w:szCs w:val="36"/>
        </w:rPr>
        <w:t>• Phase 3: Virtual Firm Business Law Client interview; Family Law Client Interview with Bongo</w:t>
      </w:r>
    </w:p>
    <w:p w14:paraId="45D8BBD3" w14:textId="77777777" w:rsidR="00074BD6" w:rsidRPr="005E020B" w:rsidRDefault="00074BD6" w:rsidP="00074B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6"/>
          <w:szCs w:val="36"/>
        </w:rPr>
      </w:pPr>
      <w:r w:rsidRPr="005E020B">
        <w:rPr>
          <w:rFonts w:ascii="ArialMT" w:hAnsi="ArialMT" w:cs="ArialMT"/>
          <w:color w:val="000000"/>
          <w:sz w:val="36"/>
          <w:szCs w:val="36"/>
        </w:rPr>
        <w:t>(perhaps showing a couple of the Calgary pilot client interviews, feedback; and discuss the</w:t>
      </w:r>
    </w:p>
    <w:p w14:paraId="26AA6BEA" w14:textId="77777777" w:rsidR="00074BD6" w:rsidRPr="005E020B" w:rsidRDefault="00074BD6" w:rsidP="00074B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6"/>
          <w:szCs w:val="36"/>
        </w:rPr>
      </w:pPr>
      <w:r w:rsidRPr="005E020B">
        <w:rPr>
          <w:rFonts w:ascii="ArialMT" w:hAnsi="ArialMT" w:cs="ArialMT"/>
          <w:color w:val="000000"/>
          <w:sz w:val="36"/>
          <w:szCs w:val="36"/>
        </w:rPr>
        <w:t>technology (Bongo)</w:t>
      </w:r>
    </w:p>
    <w:p w14:paraId="65A89724" w14:textId="77777777" w:rsidR="005E020B" w:rsidRDefault="005E020B" w:rsidP="005E020B">
      <w:pPr>
        <w:rPr>
          <w:rFonts w:ascii="ArialMT" w:hAnsi="ArialMT" w:cs="ArialMT"/>
          <w:color w:val="000000"/>
          <w:sz w:val="36"/>
          <w:szCs w:val="36"/>
        </w:rPr>
      </w:pPr>
    </w:p>
    <w:p w14:paraId="235B51AB" w14:textId="785EBDE9" w:rsidR="005E020B" w:rsidRPr="005E020B" w:rsidRDefault="00074BD6" w:rsidP="005E020B">
      <w:pPr>
        <w:rPr>
          <w:rFonts w:ascii="ArialMT" w:hAnsi="ArialMT" w:cs="ArialMT"/>
          <w:color w:val="FFFFFF"/>
          <w:sz w:val="36"/>
          <w:szCs w:val="36"/>
        </w:rPr>
      </w:pPr>
      <w:r w:rsidRPr="005E020B">
        <w:rPr>
          <w:rFonts w:ascii="ArialMT" w:hAnsi="ArialMT" w:cs="ArialMT"/>
          <w:color w:val="000000"/>
          <w:sz w:val="36"/>
          <w:szCs w:val="36"/>
        </w:rPr>
        <w:t>• Phase 4: Capstone In person simulated client interviews / assessmen</w:t>
      </w:r>
      <w:r w:rsidR="005E020B" w:rsidRPr="005E020B">
        <w:rPr>
          <w:rFonts w:ascii="ArialMT" w:hAnsi="ArialMT" w:cs="ArialMT"/>
          <w:color w:val="000000"/>
          <w:sz w:val="36"/>
          <w:szCs w:val="36"/>
        </w:rPr>
        <w:t>t</w:t>
      </w:r>
      <w:r w:rsidR="005E020B" w:rsidRPr="005E020B">
        <w:rPr>
          <w:rFonts w:ascii="ArialMT" w:hAnsi="ArialMT" w:cs="ArialMT"/>
          <w:color w:val="FFFFFF"/>
          <w:sz w:val="36"/>
          <w:szCs w:val="36"/>
        </w:rPr>
        <w:t>, PRACTICE REFLECT, IMPROVE DEMONSTRATE</w:t>
      </w:r>
    </w:p>
    <w:sectPr w:rsidR="005E020B" w:rsidRPr="005E02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D6"/>
    <w:rsid w:val="00074BD6"/>
    <w:rsid w:val="005E020B"/>
    <w:rsid w:val="00D6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B6B7"/>
  <w15:chartTrackingRefBased/>
  <w15:docId w15:val="{2765F361-9FD8-47EE-BDCB-FAA1A051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Yenssen</dc:creator>
  <cp:keywords/>
  <dc:description/>
  <cp:lastModifiedBy>Angela Yenssen</cp:lastModifiedBy>
  <cp:revision>2</cp:revision>
  <dcterms:created xsi:type="dcterms:W3CDTF">2020-03-15T22:05:00Z</dcterms:created>
  <dcterms:modified xsi:type="dcterms:W3CDTF">2020-03-15T22:09:00Z</dcterms:modified>
</cp:coreProperties>
</file>